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149 331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КШГ-70.112.025 ДУ25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А=139 мм. Конструкция крана неразборная. </w:t>
              <w:br/>
              <w:t>
Момент крана без запаса -  8,8 Н*м.</w:t>
              <w:br/>
              <w:t>
Строительная длина крана L=230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КШГ-70.112.050 ДУ50 PУ2.5МПа надземная установка/полный проход/сварное присоединение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А=275 мм. Конструкция крана неразборная. </w:t>
              <w:br/>
              <w:t>
Момент крана без запаса -  37 Н*м.</w:t>
              <w:br/>
              <w:t>
Строительная длина крана L=300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КШГ-70.112.080 ДУ80 PУ2.5МПа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150 Н*м.</w:t>
              <w:br/>
              <w:t>
Строительная длина крана L=370 мм.</w:t>
              <w:br/>
              <w:t>
Класс герметичности по  ГОСТ 54808-2011  А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12.2.063-81</w:t>
              <w:br/>
              <w:t>
ГОСТ 54808-2011</w:t>
              <w:br/>
              <w:t>
ГОСТ 21345-2005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КШГК-71.113.200R ДУ200 PУ1.6МПа надземная установка/полный проход/фланцевое присоединение/с комплектом ответных фланцев/с редуктором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углерода+нитрил, кольцевое уплотнение нитрил,</w:t>
              <w:br/>
              <w:t>
уплотнение по шпинделю -  кольцевое уплотнение нитрил, кольцевое уплотнение витон.</w:t>
              <w:br/>
              <w:t>
Механический редуктор 242 – 40 М. Конструкция крана неразборная. </w:t>
              <w:br/>
              <w:t>
Момент крана без запаса -  580 Н*м</w:t>
              <w:br/>
              <w:t>
С комплектом ответных фланцев.</w:t>
              <w:br/>
              <w:t>
Строительная длина крана L=620 мм</w:t>
              <w:br/>
              <w:t>
Класс герметичности по  ГОСТ 9544-2015 А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КШГИ-79.102.100 ДУ100 PУ2.5МПа подземная установка/стандартный проход/сварное присоединение/со штоком Н1000 мм/с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150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КШГК-79.112.050 ДУ50 РУ2.5МПа подземная установка/полный проход/сварное присоединение/шток/с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37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 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КШГК-79.112.080 ДУ80 РУ2.5 МПа подземная установка/полный проход/сварное присоединение/шток/с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150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 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КШГ-70.112.032 ДУ32 PУ4.0МПа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А=179 мм. Конструкция крана неразборная. </w:t>
              <w:br/>
              <w:t>
Момент крана без запаса -  20,2 Н*м.</w:t>
              <w:br/>
              <w:t>
Строительная длина крана L=260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КШГ-71.113.80 ДУ80 PУ1.6МПа надземная установка/полный проход/фланцевое присоединение/с редуктором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Механический редуктор. Конструкция крана неразборная. </w:t>
              <w:br/>
              <w:t>
Момент крана без запаса -  150 Н*м</w:t>
              <w:br/>
              <w:t>
Строительная длина крана L=370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КШГ-71.113.150 ДУ150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А=900 мм. Конструкция крана неразборная. </w:t>
              <w:br/>
              <w:t>
Момент крана без запаса -  500 Н*м</w:t>
              <w:br/>
              <w:t>
Строительная длина крана L=390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</w:t>
              <w:br/>
              <w:t>
Рукоятка. Длина А=275 мм.</w:t>
              <w:br/>
              <w:t>
Конструкция крана неразборная.  </w:t>
              <w:br/>
              <w:t>
Момент крана без запаса -  37 Н*м</w:t>
              <w:br/>
              <w:t>
С комплектом ответных фланцев.</w:t>
              <w:br/>
              <w:t>
Строительная длина крана L=250 мм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КШГ-70.112.100 ДУ100 PУ2.5МПа надземная установка/полный проход/сварное присоединение/система защиты доступа/рукоятка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3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170 Н*м.</w:t>
              <w:br/>
              <w:t>
Строительная длина крана L=390 мм.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КШГ-70.113.050 ДУ50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</w:t>
              <w:br/>
              <w:t>
Механический редуктор.</w:t>
              <w:br/>
              <w:t>
Конструкция крана неразборная.  </w:t>
              <w:br/>
              <w:t>
Момент крана без запаса -  37 Н*м</w:t>
              <w:br/>
              <w:t>
С комплектом ответных фланцев.</w:t>
              <w:br/>
              <w:t>
Строительная длина крана L=250 мм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КШГ-70.113.080 ДУ80 PУ1.6МПа надземная установка/полный проход/фланцевое присоединение/комплект ответных фланцев/рукоятка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6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150 Н*м</w:t>
              <w:br/>
              <w:t>
Строительная длина крана L=370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КШГК-79.112.100 ДУ100 PУ2.5МПа подземная установка/полный проход/сварное соединение/шток/с изоляцией ВУС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384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Шток Н=1000 мм</w:t>
              <w:br/>
              <w:t>
Корпус крана -  углеродистая сталь 09Г2C,  шар- нержавеющая сталь 08Х18Н10Т, седловое уплотнение  - PTFE + 20% углерода + нитрил, кольцевое уплотнение нитрил , уплотнение по шпинделю -  кольцевое уплотнение нитрил, кольцевое уплотнение витон..</w:t>
              <w:br/>
              <w:t>
Момент крана без запаса -  170 Н*м</w:t>
              <w:br/>
              <w:t>
Строительная длина крана L=600 мм</w:t>
              <w:br/>
              <w:t>
Изоляционное покрытие весьма усиленного типа  Protegol UR-Coating 32-55 R по ГОСТ 9.602-2005  </w:t>
              <w:br/>
              <w:t>
Класс герметичности А по ГОСТ 9544-2015</w:t>
              <w:br/>
              <w:t>
Температура рабочей среды от -40 °С до +80 °С </w:t>
              <w:br/>
              <w:t>
Минимальная температура окружающей среды, -40 °С </w:t>
              <w:br/>
              <w:t>
Минимальная/максимальная температура хранения, °С -50/80 </w:t>
              <w:br/>
              <w:t>
Средний срок службы до списания – 40 лет 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 </w:t>
              <w:br/>
              <w:t>
ГОСТ 9544-2015</w:t>
              <w:br/>
              <w:t>
ГОСТ 21345-2005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Кран шаровый стальной Ballomax КШГ-71.113.100 ДУ100 PУ1.6МПа надземная установка/полный проход/фланцевое соединение/с комплектом ответных фланцев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308023, г. Белгород, 5-й заводской переулок, 38</w:t>
            </w:r>
          </w:p>
        </w:tc>
      </w:tr>
      <w:tr>
        <w:trPr>
          <w:trHeight w:val="40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Корпус крана -  углеродистая сталь 09Г2C,  шар- нержавеющая сталь 08Х18Н10Т, седловое уплотнение  - PTFE + 20% углерода + нитрил, кольцевое уплотнение нитрил ,</w:t>
              <w:br/>
              <w:t>
уплотнение по шпинделю -  кольцевое уплотнение нитрил, кольцевое уплотнение витон. Рукоятка. Длина А=365 мм. Конструкция крана неразборная. </w:t>
              <w:br/>
              <w:t>
Момент крана без запаса -  170 Н*м</w:t>
              <w:br/>
              <w:t>
Строительная длина крана L=390 мм </w:t>
              <w:br/>
              <w:t>
С комплектом ответных фланцев.</w:t>
              <w:br/>
              <w:t>
Класс герметичности А по  ГОСТ 9544-2015</w:t>
              <w:br/>
              <w:t>
Температура рабочей среды от -40 °С до +80 °С</w:t>
              <w:br/>
              <w:t>
Минимальная температура окружающей среды, -40 °С</w:t>
              <w:br/>
              <w:t>
Минимальная/максимальная температура хранения, °С -50/80</w:t>
              <w:br/>
              <w:t>
Средний срок службы до списания – 40 лет</w:t>
              <w:br/>
              <w:t>
Гарантийный срок – 60 месяцев с момента ввода в эксплуатацию, но не более 66 месяцев с момента изготовления.</w:t>
              <w:br/>
              <w:t>
ГОСТ 12.2.063-2015</w:t>
              <w:br/>
              <w:t>
ГОСТ 9544-2015</w:t>
              <w:br/>
              <w:t>
ГОСТ 21345-2005</w:t>
              <w:br/>
              <w:t>
</w:t>
              <w:br/>
              <w:t>
Требуется сертификат соответствия в системе добровольной сертификации ГАЗСЕРТ.ГОСТ Р 53672-2007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308023, г. Белгород, 5-й заводской переулок, 38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45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4 049 324,86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617 693,63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3 431 631,23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